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05034" w:rsidRPr="00605034" w:rsidRDefault="00605034" w:rsidP="00605034">
      <w:pPr>
        <w:spacing w:after="16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Tên: Nguyễn Như Khoa</w:t>
      </w:r>
    </w:p>
    <w:p w:rsidR="00605034" w:rsidRPr="00605034" w:rsidRDefault="00605034" w:rsidP="00605034">
      <w:pPr>
        <w:spacing w:after="16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MSSV: 31211025536</w:t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FF0000"/>
          <w:kern w:val="0"/>
          <w:sz w:val="22"/>
          <w:szCs w:val="22"/>
          <w14:ligatures w14:val="none"/>
        </w:rPr>
        <w:t>LAB 4.1 Part 1</w:t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"https://lh7-us.googleusercontent.com/rY5dVc2DyS0EnF7uFPs_4jdH-9YPbp2irTtYp86YP5b9dRlAKHhuQI1EqVBMxSAKirXf9bLJ-4N0243jrIWA0J3V5xXWsgXHO1A-q36d-ThkyT-n6zOTYjXQ3gCjxmEFUTu-M_YZ5mUhzdw8wf-w3g"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345180"/>
            <wp:effectExtent l="0" t="0" r="0" b="0"/>
            <wp:docPr id="117827168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4-1MA</w:t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"https://lh7-us.googleusercontent.com/B36krE2kOZK4dDrXceqolkV37t_1iKgqvrMuLWlZkyBxPdwq93xWN-M2M2-yDHgxCWVGKBFMLKNKNwFqdKm-GQcs-xOUAT4g4M6H9aSIxit0JllAoXI9PZ6Hqo2X2KMyS0k4OjptWK9jqJgV7E-uUw"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338195"/>
            <wp:effectExtent l="0" t="0" r="0" b="1905"/>
            <wp:docPr id="54493381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lastRenderedPageBreak/>
        <w:t>4-1MB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OQ1.</w:t>
      </w:r>
      <w:r w:rsidRPr="00605034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Imperial Stout is the top-selling product based on total revenue.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OQ2.</w:t>
      </w:r>
      <w:r w:rsidRPr="00605034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Imperial Stout generated a total revenue of $370,440.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OQ3. </w:t>
      </w:r>
      <w:r w:rsidRPr="00605034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Texas had the highest total revenue overall.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OQ4.</w:t>
      </w:r>
      <w:r w:rsidRPr="00605034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Texas generated a total revenue of $294,440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FF0000"/>
          <w:kern w:val="0"/>
          <w14:ligatures w14:val="none"/>
        </w:rPr>
        <w:t>LAB 4.1 Part 2</w:t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"https://lh7-us.googleusercontent.com/HzhkWdY5DTbgYnGhsw_G9H7QTyGd8hiPlq4B5f_XJnyxpWcNOCaIFNFXfqwPAKxFRNjVKWONfWLkA6okSYPkxXCoYq9Eoix38ywI8zZgeBp-EM15rMruC-8gbpa0fon6zX0MyJSqPSSysoimaozuNA"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338195"/>
            <wp:effectExtent l="0" t="0" r="0" b="1905"/>
            <wp:docPr id="74963596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4-1MC</w:t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"https://lh7-us.googleusercontent.com/enhvMbA3qbnv3EJA2aHBpgKCwrbhTTtWOYjxfyvcLXR-9Gp_Vp9gYVp4e3KYRHNU2k6f6vY6vxscuTvW9jxTbRnzjBIaJhmM4DAfpLXNDOhRaOG_O5vjg_zCPvYxxRF9RGoZIk9uhX0G-1AdO5y4bg"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338195"/>
            <wp:effectExtent l="0" t="0" r="0" b="1905"/>
            <wp:docPr id="83178517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4-1MD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OQ1.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The total sales volume for January 2020 is 2295 units.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OQ2.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Slainte exceeded its sales volume target by 2380 (more than 10000) units by selling 12380 units in total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OQ3.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In February 2020, Imperial Stout, IPA and Stout were sold over 300 units.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OQ4.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Slainte missed its sales goal by 1814 units (by selling 8186 units so far).</w:t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FF0000"/>
          <w:kern w:val="0"/>
          <w:sz w:val="22"/>
          <w:szCs w:val="22"/>
          <w14:ligatures w14:val="none"/>
        </w:rPr>
        <w:t>LAB 4.2:</w:t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"https://lh7-us.googleusercontent.com/T_0auoGAtewGvzWH_5bYR9zjVHt9DmMPSXyWIOazFCnhXGQ4sTiPdXa4Ia4NhHPBrBrxfkissFghxGgVljxof65b5py1mO2a37N9OxjeXFXVXUIj-WXTof68OGHYnW0TQdAmoWWOww5dfWwpIkASGw"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338195"/>
            <wp:effectExtent l="0" t="0" r="0" b="1905"/>
            <wp:docPr id="77083111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4-2MA</w:t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"https://lh7-us.googleusercontent.com/KxfYj0orXLuQyNPOtmUMNa9kJDf0pHQyYdSinA8jwk-eiLDquvss6ipjuMO9L-UPg-9V_9fU-KLTV0gjJzw5ZZ5U-xl84i_0LP1tU0HDLxpAYCMQ5fPv2Z4_SpasX0Z_XpAp4rHXjFMi4IojsqWBIw"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338195"/>
            <wp:effectExtent l="0" t="0" r="0" b="1905"/>
            <wp:docPr id="98926777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4-2MB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OQ1.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Beverage Distributors is the largest customer in Iowa.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OQ2.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14 customers reside in Texas.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OQ3.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Pale Ale has the most uncertain forecast.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OQ4.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The trend in the forecast for sales overall relative to March is $78,225.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lastRenderedPageBreak/>
        <w:t xml:space="preserve">OQ5.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Descriptive analytics is used to represent the Sales Revenue by Customer visualization.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OQ6.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Predictive analytics is used to represent the Sales Revenue Forecast visualization</w:t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FF0000"/>
          <w:kern w:val="0"/>
          <w:sz w:val="22"/>
          <w:szCs w:val="22"/>
          <w14:ligatures w14:val="none"/>
        </w:rPr>
        <w:t>LAB 4.3 Part 1:</w:t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"https://lh7-us.googleusercontent.com/MCBb9p1jwirZQXuimw2XiA3E49spC4BW6LoHIXn1o4syz6IGzOttJZ02ms7etC__e4sYN3Z8vrT_sxoPcfwxTy9X16NiC_LXOvXYV93QInoZ6m7wHScF3ARVShgzsVFgepTzv6LOB_7KJNHgWQ5Edw"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338195"/>
            <wp:effectExtent l="0" t="0" r="0" b="1905"/>
            <wp:docPr id="30133069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4-3MA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OQ1.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The total loan amount is $3,503,840,175.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OQ2.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The median loan amount is $13,000.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OQ3.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The median interest rate is 0.1365.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OQ4.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The median DTI is 17.63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OQ5.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The data cards utilize descriptive analytics</w:t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LAB 4.3 Part 2:</w:t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"https://lh7-us.googleusercontent.com/vwpzpGNXkQt0hKywt1E5KfVYwTujB_nQyI_TtjegoRR9bhOzWkp1FL-lNswQf-OzwNfuhzH6ymUx_FahOFwIRJSARL56WiTTqbFsxL7z-lFf6U0_FV1qf_DYfZccUiymJO7EgyoTd1SsBihGUkUwfg"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154680"/>
            <wp:effectExtent l="0" t="0" r="0" b="0"/>
            <wp:docPr id="19298137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4-3MB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OQ1.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58.39% of the loans have a 36-month term.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OQ2.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Most borrowers have a mortgage.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OQ3.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January to June have the most non-volatile volume of loans.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OQ4.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Borrowers with a higher debt-to-income ratio tend to have smaller loans.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FF0000"/>
          <w:kern w:val="0"/>
          <w:sz w:val="22"/>
          <w:szCs w:val="22"/>
          <w14:ligatures w14:val="none"/>
        </w:rPr>
        <w:t>LAB 4.4 Part 1:</w:t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"https://lh7-us.googleusercontent.com/tcWaVWFsUKwICeP67TvfFUcD1GIl26OWpDEMDRqruK5DBsxgXKrM_tUW8cLt9EOZNdvy0Bx94R2XiR8MU_x2cr8X8vwy3z5sxsPQXB5vrR9ZKxbkB2ZnxBnVKtod1v9m41N0kiwmKI0p"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706495"/>
            <wp:effectExtent l="0" t="0" r="0" b="1905"/>
            <wp:docPr id="4058747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lastRenderedPageBreak/>
        <w:t>4-4MA</w:t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"https://lh7-us.googleusercontent.com/zkzsr6VpqKwBhdl5gXfaXVpzGzwHplywWwzk3I0JYXbVDTUX-Hud8u7Oyh7pR6WX7FXvOmGkzi0u2pbwyjCSjWuEsqapOoM-4yZnor05Dtlsj0T4mqiZMaiZ7Xj7viEdAONN3tObtU_i"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615690"/>
            <wp:effectExtent l="0" t="0" r="0" b="3810"/>
            <wp:docPr id="10919915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4-4MB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OQ1.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WY is the state having the lowest sum of transaction amount.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OQ2.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TX is the state having the highest sum of transaction amount.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OQ3.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The average transaction amount for Montana (MT) is 18.23.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 xml:space="preserve">OQ4. 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The average transaction amount for in-person transaction in Arkansas (AR) is 18.95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:shd w:val="clear" w:color="auto" w:fill="FFFFFF"/>
          <w14:ligatures w14:val="none"/>
        </w:rPr>
        <w:t>OQ5.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shd w:val="clear" w:color="auto" w:fill="FFFFFF"/>
          <w14:ligatures w14:val="none"/>
        </w:rPr>
        <w:t xml:space="preserve"> Descriptive analytics is represented in these visualizations.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FF0000"/>
          <w:kern w:val="0"/>
          <w:sz w:val="22"/>
          <w:szCs w:val="22"/>
          <w14:ligatures w14:val="none"/>
        </w:rPr>
        <w:t>LAB 4.4 Part 2:</w:t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fldChar w:fldCharType="begin"/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"https://lh7-us.googleusercontent.com/ghL7TKn7QW_2gKqODO4NZPRfhbVmp5MxnufottvIzoo_cflBTwaJGr3GEd6U3uJshmZ09FenW43js-wUgk7cb7mRhD_oxISKzSgoCHLbq7C_yLrtimgZ1fzyeT0cUXgBIy22Cja0NhRV" \* MERGEFORMATINET </w:instrTex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569335"/>
            <wp:effectExtent l="0" t="0" r="0" b="0"/>
            <wp:docPr id="3262862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4-4MC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50505"/>
          <w:kern w:val="0"/>
          <w:sz w:val="22"/>
          <w:szCs w:val="22"/>
          <w14:ligatures w14:val="none"/>
        </w:rPr>
        <w:t>OQ1.</w:t>
      </w: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14:ligatures w14:val="none"/>
        </w:rPr>
        <w:t xml:space="preserve"> 33.19.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50505"/>
          <w:kern w:val="0"/>
          <w:sz w:val="22"/>
          <w:szCs w:val="22"/>
          <w14:ligatures w14:val="none"/>
        </w:rPr>
        <w:t>OQ2.</w:t>
      </w: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14:ligatures w14:val="none"/>
        </w:rPr>
        <w:t xml:space="preserve"> 1,758.15.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50505"/>
          <w:kern w:val="0"/>
          <w:sz w:val="22"/>
          <w:szCs w:val="22"/>
          <w14:ligatures w14:val="none"/>
        </w:rPr>
        <w:t xml:space="preserve">OQ3. </w:t>
      </w: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14:ligatures w14:val="none"/>
        </w:rPr>
        <w:t>Average online transaction amount for customers fom Texas greater than average transaction amount from stores located in Texas (32.00&gt;19.75).</w:t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16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FF0000"/>
          <w:kern w:val="0"/>
          <w:sz w:val="22"/>
          <w:szCs w:val="22"/>
          <w14:ligatures w14:val="none"/>
        </w:rPr>
        <w:t>LAB 4.5 Part 1:</w:t>
      </w:r>
    </w:p>
    <w:p w:rsidR="00605034" w:rsidRPr="00605034" w:rsidRDefault="00605034" w:rsidP="00605034">
      <w:pPr>
        <w:spacing w:after="16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fldChar w:fldCharType="begin"/>
      </w: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"https://lh7-us.googleusercontent.com/aoMSwQKil5LqhfwbyzPWEIzAvmxAGPpmszKhPlhpxl2_mSvbMui88nlhu9MaPWMFTflkhwTeClaxqJTffVmYatJSZYW1YVnuAhXCJPOTnnsThkCQZhobNrjO-5UaDyUl8vsWhcvNgatz" \* MERGEFORMATINET </w:instrText>
      </w: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943600" cy="3718560"/>
            <wp:effectExtent l="0" t="0" r="0" b="2540"/>
            <wp:docPr id="132758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pacing w:after="1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4-5MA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50505"/>
          <w:kern w:val="0"/>
          <w:sz w:val="22"/>
          <w:szCs w:val="22"/>
          <w14:ligatures w14:val="none"/>
        </w:rPr>
        <w:t>OQ1.</w:t>
      </w: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14:ligatures w14:val="none"/>
        </w:rPr>
        <w:t xml:space="preserve"> TX Dallas is the store that has the highest sum of transactions located in.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50505"/>
          <w:kern w:val="0"/>
          <w:sz w:val="22"/>
          <w:szCs w:val="22"/>
          <w14:ligatures w14:val="none"/>
        </w:rPr>
        <w:t>OQ2.</w:t>
      </w: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14:ligatures w14:val="none"/>
        </w:rPr>
        <w:t xml:space="preserve"> TX Houston has the most stores.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50505"/>
          <w:kern w:val="0"/>
          <w:sz w:val="22"/>
          <w:szCs w:val="22"/>
          <w14:ligatures w14:val="none"/>
        </w:rPr>
        <w:t>OQ3</w:t>
      </w: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14:ligatures w14:val="none"/>
        </w:rPr>
        <w:t>. Descriptive analysis.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FF0000"/>
          <w:kern w:val="0"/>
          <w:sz w:val="22"/>
          <w:szCs w:val="22"/>
          <w14:ligatures w14:val="none"/>
        </w:rPr>
        <w:t>LAB 4.5 Part 2:</w:t>
      </w:r>
    </w:p>
    <w:p w:rsidR="00605034" w:rsidRPr="00605034" w:rsidRDefault="00605034" w:rsidP="00605034">
      <w:pPr>
        <w:shd w:val="clear" w:color="auto" w:fill="FFFFFF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:bdr w:val="none" w:sz="0" w:space="0" w:color="auto" w:frame="1"/>
          <w14:ligatures w14:val="none"/>
        </w:rPr>
        <w:fldChar w:fldCharType="begin"/>
      </w: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:bdr w:val="none" w:sz="0" w:space="0" w:color="auto" w:frame="1"/>
          <w14:ligatures w14:val="none"/>
        </w:rPr>
        <w:instrText xml:space="preserve"> INCLUDEPICTURE "https://lh7-us.googleusercontent.com/OuaD1-r5DopgWMjpaNfX-qb8ciaMITYdM7mmHD-SAcGw1aiXhkFZTUkct5PTilu-fTPkd2xtewFoHLwosxlaj_PyL8L4zmaHeFafSuolgewU32J6Koz1pRk8ViuceXDeM7iMlAwBBgX4" \* MERGEFORMATINET </w:instrText>
      </w: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:bdr w:val="none" w:sz="0" w:space="0" w:color="auto" w:frame="1"/>
          <w14:ligatures w14:val="none"/>
        </w:rPr>
        <w:fldChar w:fldCharType="separate"/>
      </w:r>
      <w:r w:rsidRPr="00605034">
        <w:rPr>
          <w:rFonts w:ascii="Times New Roman" w:eastAsia="Times New Roman" w:hAnsi="Times New Roman" w:cs="Times New Roman"/>
          <w:noProof/>
          <w:color w:val="050505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>
            <wp:extent cx="5685790" cy="3213735"/>
            <wp:effectExtent l="0" t="0" r="3810" b="0"/>
            <wp:docPr id="18550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5034">
        <w:rPr>
          <w:rFonts w:ascii="Times New Roman" w:eastAsia="Times New Roman" w:hAnsi="Times New Roman" w:cs="Times New Roman"/>
          <w:color w:val="050505"/>
          <w:kern w:val="0"/>
          <w:sz w:val="22"/>
          <w:szCs w:val="22"/>
          <w:bdr w:val="none" w:sz="0" w:space="0" w:color="auto" w:frame="1"/>
          <w14:ligatures w14:val="none"/>
        </w:rPr>
        <w:fldChar w:fldCharType="end"/>
      </w:r>
    </w:p>
    <w:p w:rsidR="00605034" w:rsidRPr="00605034" w:rsidRDefault="00605034" w:rsidP="00605034">
      <w:pPr>
        <w:shd w:val="clear" w:color="auto" w:fill="FFFFFF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lastRenderedPageBreak/>
        <w:t>4-5MB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OQ1.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Women's shoes are the best selling in the Shoes Century.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OQ2.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Juniors are the worst performing.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b/>
          <w:bCs/>
          <w:color w:val="000000"/>
          <w:kern w:val="0"/>
          <w:sz w:val="22"/>
          <w:szCs w:val="22"/>
          <w14:ligatures w14:val="none"/>
        </w:rPr>
        <w:t>OQ3.</w:t>
      </w:r>
      <w:r w:rsidRPr="00605034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 xml:space="preserve"> Bedroom is the best selling in the Big Ticket (Century) &gt; Case Goods (Decade)</w:t>
      </w: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Pr="00605034" w:rsidRDefault="00605034" w:rsidP="00605034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605034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605034" w:rsidRPr="00605034" w:rsidRDefault="00605034" w:rsidP="0060503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605034" w:rsidRDefault="00605034"/>
    <w:sectPr w:rsidR="00605034" w:rsidSect="008D15DF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034"/>
    <w:rsid w:val="00605034"/>
    <w:rsid w:val="008D1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A5D9798A-EA98-E74D-AFA9-72FB06A04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0503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45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814</Words>
  <Characters>4645</Characters>
  <Application>Microsoft Office Word</Application>
  <DocSecurity>0</DocSecurity>
  <Lines>38</Lines>
  <Paragraphs>10</Paragraphs>
  <ScaleCrop>false</ScaleCrop>
  <Company/>
  <LinksUpToDate>false</LinksUpToDate>
  <CharactersWithSpaces>5449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2024-05-14T06:11:00Z</dcterms:created>
  <dcterms:modified xsi:type="dcterms:W3CDTF">2024-05-14T06:13:00Z</dcterms:modified>
</cp:coreProperties>
</file>